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 Narrow" w:hAnsi="Arial Narrow" w:cs="Thorndale"/>
        </w:rPr>
      </w:pPr>
      <w:r>
        <w:rPr>
          <w:rFonts w:cs="Thorndale" w:ascii="Arial Narrow" w:hAnsi="Arial Narrow"/>
        </w:rPr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6525260" cy="107632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>Allegato C</w:t>
        <w:tab/>
        <w:tab/>
        <w:tab/>
        <w:tab/>
        <w:tab/>
        <w:tab/>
        <w:tab/>
        <w:tab/>
        <w:tab/>
        <w:tab/>
        <w:t>Al Dirigente Scolastico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ab/>
        <w:tab/>
        <w:tab/>
        <w:tab/>
        <w:tab/>
        <w:tab/>
        <w:tab/>
        <w:tab/>
        <w:tab/>
        <w:tab/>
        <w:t>Istituto Comprensivo Campli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Il/La sottoscritto/a ____________________________________________________________   nato/a a 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________________________  il ___/___/_____ ai fini della valutazione della propria candidatura per il 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 xml:space="preserve"> 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>modulo PON :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tbl>
      <w:tblPr>
        <w:tblW w:w="8913" w:type="dxa"/>
        <w:jc w:val="left"/>
        <w:tblInd w:w="5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881"/>
        <w:gridCol w:w="7032"/>
      </w:tblGrid>
      <w:tr>
        <w:trPr>
          <w:trHeight w:val="578" w:hRule="atLeast"/>
        </w:trPr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rPr/>
            </w:pPr>
            <w:bookmarkStart w:id="0" w:name="__UnoMark__1807_1526821421"/>
            <w:bookmarkStart w:id="1" w:name="__UnoMark__1807_1526821421"/>
            <w:bookmarkEnd w:id="1"/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69850</wp:posOffset>
                      </wp:positionV>
                      <wp:extent cx="194945" cy="189230"/>
                      <wp:effectExtent l="0" t="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8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4.85pt;margin-top:5.5pt;width:15.25pt;height:14.8pt">
                      <w10:wrap type="none"/>
                      <v:fill o:detectmouseclick="t" color2="black"/>
                      <v:stroke color="black" weight="17640" joinstyle="round" endcap="flat"/>
                    </v:rect>
                  </w:pict>
                </mc:Fallback>
              </mc:AlternateContent>
            </w:r>
          </w:p>
        </w:tc>
        <w:tc>
          <w:tcPr>
            <w:tcW w:w="7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ascii="Times" w:hAnsi="Times" w:eastAsia="Cambria"/>
                <w:lang w:val="en-US" w:eastAsia="en-US"/>
              </w:rPr>
            </w:pPr>
            <w:r>
              <w:rPr>
                <w:rFonts w:eastAsia="Cambria" w:ascii="Times" w:hAnsi="Times"/>
                <w:lang w:val="en-US" w:eastAsia="en-US"/>
              </w:rPr>
              <w:t xml:space="preserve"> </w:t>
            </w:r>
            <w:r>
              <w:rPr>
                <w:rFonts w:eastAsia="Cambria" w:ascii="Times" w:hAnsi="Times"/>
                <w:lang w:val="en-US" w:eastAsia="en-US"/>
              </w:rPr>
              <w:t>Lingua straniera “English with Scratch”</w:t>
            </w:r>
          </w:p>
        </w:tc>
      </w:tr>
      <w:tr>
        <w:trPr>
          <w:trHeight w:val="603" w:hRule="atLeast"/>
        </w:trPr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rPr/>
            </w:pPr>
            <w:bookmarkStart w:id="2" w:name="__UnoMark__1815_1526821421"/>
            <w:bookmarkStart w:id="3" w:name="__UnoMark__1815_1526821421"/>
            <w:bookmarkEnd w:id="3"/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69850</wp:posOffset>
                      </wp:positionV>
                      <wp:extent cx="194945" cy="189230"/>
                      <wp:effectExtent l="0" t="0" r="0" b="0"/>
                      <wp:wrapNone/>
                      <wp:docPr id="3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8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4.85pt;margin-top:5.5pt;width:15.25pt;height:14.8pt">
                      <w10:wrap type="none"/>
                      <v:fill o:detectmouseclick="t" color2="black"/>
                      <v:stroke color="black" weight="17640" joinstyle="round" endcap="flat"/>
                    </v:rect>
                  </w:pict>
                </mc:Fallback>
              </mc:AlternateContent>
            </w:r>
          </w:p>
        </w:tc>
        <w:tc>
          <w:tcPr>
            <w:tcW w:w="7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ascii="Times" w:hAnsi="Times" w:eastAsia="Cambria"/>
                <w:lang w:val="en-US" w:eastAsia="en-US"/>
              </w:rPr>
            </w:pPr>
            <w:r>
              <w:rPr>
                <w:rFonts w:eastAsia="Cambria" w:ascii="Times" w:hAnsi="Times"/>
                <w:lang w:val="en-US" w:eastAsia="en-US"/>
              </w:rPr>
              <w:t>Lingua straniera “English with Scratch 2”</w:t>
            </w:r>
          </w:p>
        </w:tc>
      </w:tr>
      <w:tr>
        <w:trPr>
          <w:trHeight w:val="603" w:hRule="atLeast"/>
        </w:trPr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rPr/>
            </w:pPr>
            <w:bookmarkStart w:id="4" w:name="__UnoMark__1823_1526821421"/>
            <w:bookmarkStart w:id="5" w:name="__UnoMark__1823_1526821421"/>
            <w:bookmarkEnd w:id="5"/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100330</wp:posOffset>
                      </wp:positionV>
                      <wp:extent cx="194945" cy="189230"/>
                      <wp:effectExtent l="0" t="0" r="0" b="0"/>
                      <wp:wrapNone/>
                      <wp:docPr id="4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8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5.8pt;margin-top:7.9pt;width:15.25pt;height:14.8pt">
                      <w10:wrap type="none"/>
                      <v:fill o:detectmouseclick="t" color2="black"/>
                      <v:stroke color="black" weight="17640" joinstyle="round" endcap="flat"/>
                    </v:rect>
                  </w:pict>
                </mc:Fallback>
              </mc:AlternateContent>
            </w:r>
          </w:p>
        </w:tc>
        <w:tc>
          <w:tcPr>
            <w:tcW w:w="7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>
                <w:rFonts w:ascii="Times" w:hAnsi="Times" w:eastAsia="Cambria"/>
                <w:lang w:val="en-US" w:eastAsia="en-US"/>
              </w:rPr>
            </w:pPr>
            <w:r>
              <w:rPr>
                <w:rFonts w:eastAsia="Cambria" w:ascii="Times" w:hAnsi="Times"/>
                <w:lang w:val="en-US" w:eastAsia="en-US"/>
              </w:rPr>
              <w:t>Lingua straniera “English with Scratch 3”</w:t>
            </w:r>
          </w:p>
        </w:tc>
      </w:tr>
      <w:tr>
        <w:trPr>
          <w:trHeight w:val="481" w:hRule="atLeast"/>
        </w:trPr>
        <w:tc>
          <w:tcPr>
            <w:tcW w:w="188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50800</wp:posOffset>
                      </wp:positionV>
                      <wp:extent cx="194945" cy="189230"/>
                      <wp:effectExtent l="0" t="0" r="0" b="0"/>
                      <wp:wrapNone/>
                      <wp:docPr id="5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0" cy="18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5.05pt;margin-top:4pt;width:15.25pt;height:14.8pt">
                      <w10:wrap type="none"/>
                      <v:fill o:detectmouseclick="t" color2="black"/>
                      <v:stroke color="black" weight="17640" joinstyle="round" endcap="flat"/>
                    </v:rect>
                  </w:pict>
                </mc:Fallback>
              </mc:AlternateContent>
            </w:r>
            <w:r>
              <w:rPr/>
              <w:t xml:space="preserve">  </w:t>
            </w:r>
          </w:p>
        </w:tc>
        <w:tc>
          <w:tcPr>
            <w:tcW w:w="70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Matematica“MatematicaAction”</w:t>
            </w:r>
          </w:p>
        </w:tc>
      </w:tr>
    </w:tbl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  <w:t>dichiara quanto segue:  (completare solo la tabella di interesse ed eliminare le altre)</w:t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tbl>
      <w:tblPr>
        <w:tblW w:w="101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452"/>
        <w:gridCol w:w="1774"/>
        <w:gridCol w:w="1957"/>
      </w:tblGrid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/>
              </w:rPr>
              <w:t>Titoli ed esperienze lavorative valutabili per il docente ESPERTO – INGLESE (tutti i moduli)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" w:hAnsi="Times"/>
              </w:rPr>
              <w:t>Punti dichiarati dal candidato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/>
                <w:bCs/>
                <w:iCs/>
              </w:rPr>
              <w:t>Riservato al Dirigente Scolastico</w:t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</w:rPr>
              <w:t>1. Laurea come previsto sopra “Requisito di ammissione” docente esperto inglese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>2. Specializzazione in sostegno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 xml:space="preserve">3. Laurea (differente da quella prevista come requisito per l’ammissione) coerente con il progetto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 xml:space="preserve">4. Altri Diplomi/Lauree/Dottorati di ricerca 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 xml:space="preserve">5. Master I Livello, Specializzazione e perfezionamento annuale, coerenti con il progetto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>6. Master II Livello, Specializzazione e perfezionamento pluriennale, coerenti con il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</w:rPr>
              <w:t>7. Esperienze di docenza in altri progetti PON coerenti con il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</w:rPr>
              <w:t>8. Esperienze di supporto al coordinamento nei progetti finanziati dal FSE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</w:rPr>
              <w:t>9. Esperienze di insegnamento di INGLESE nei ruoli della scuola primaria/secondaria  (in coerenza con il modulo di insegnamento ESPERTO richiesto)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Cs/>
                <w:iCs/>
              </w:rPr>
              <w:t>TOTALE</w:t>
            </w:r>
          </w:p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</w:tbl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tbl>
      <w:tblPr>
        <w:tblW w:w="1018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452"/>
        <w:gridCol w:w="1774"/>
        <w:gridCol w:w="1957"/>
      </w:tblGrid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CDDC" w:themeFill="accent5" w:themeFillTint="99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/>
              </w:rPr>
              <w:t>Titoli ed esperienze lavorative valutabili per il docente ESPERTO – MATEMATICA (modulo secondaria)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" w:hAnsi="Times"/>
              </w:rPr>
              <w:t>Punti dichiarati dal candidato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/>
                <w:bCs/>
                <w:iCs/>
              </w:rPr>
              <w:t>Riservato al Dirigente Scolastico</w:t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</w:rPr>
              <w:t xml:space="preserve">1. Laurea </w:t>
            </w:r>
            <w:r>
              <w:rPr>
                <w:rFonts w:ascii="Times" w:hAnsi="Times"/>
              </w:rPr>
              <w:t xml:space="preserve">specifica </w:t>
            </w:r>
            <w:r>
              <w:rPr>
                <w:rFonts w:ascii="Times" w:hAnsi="Times"/>
              </w:rPr>
              <w:t xml:space="preserve">prevista per l’accesso al ruolo </w:t>
            </w:r>
            <w:r>
              <w:rPr>
                <w:rFonts w:ascii="Times" w:hAnsi="Times"/>
              </w:rPr>
              <w:t>di insegnamento di matematica nella scuola secondaria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>2. Specializzazione in sostegno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 xml:space="preserve">3. Laurea in altre discipline coerenti con il progetto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 xml:space="preserve">4. Altri Diplomi/Lauree/Dottorati di ricerca 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 xml:space="preserve">5. Master I Livello, Specializzazione e perfezionamento annuale, coerenti con il progetto 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  <w:color w:val="00000A"/>
              </w:rPr>
              <w:t>6. Master II Livello, Specializzazione e perfezionamento pluriennale, coerenti con il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</w:rPr>
              <w:t>7. Esperienze di docenza in altri progetti PON coerenti con il progetto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</w:rPr>
              <w:t>8. Esperienze di supporto al coordinamento nei progetti finanziati dal FSE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Default"/>
              <w:rPr/>
            </w:pPr>
            <w:r>
              <w:rPr>
                <w:rFonts w:ascii="Times" w:hAnsi="Times"/>
              </w:rPr>
              <w:t xml:space="preserve">9. Esperienze di insegnamento in ruolo nella scuola secondaria nell’ambito logico-matematico  </w:t>
            </w:r>
          </w:p>
          <w:p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  <w:tr>
        <w:trPr/>
        <w:tc>
          <w:tcPr>
            <w:tcW w:w="6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ascii="Times" w:hAnsi="Times"/>
                <w:bCs/>
                <w:iCs/>
              </w:rPr>
              <w:t>TOTALE</w:t>
            </w:r>
          </w:p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AEEF3" w:themeFill="accent5" w:themeFillTint="33" w:val="clear"/>
            <w:tcMar>
              <w:left w:w="103" w:type="dxa"/>
            </w:tcMar>
          </w:tcPr>
          <w:p>
            <w:pPr>
              <w:pStyle w:val="Normal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</w:r>
          </w:p>
        </w:tc>
      </w:tr>
    </w:tbl>
    <w:p>
      <w:pPr>
        <w:pStyle w:val="Normal"/>
        <w:jc w:val="both"/>
        <w:rPr>
          <w:rFonts w:ascii="Times" w:hAnsi="Times" w:cs="Thorndale"/>
        </w:rPr>
      </w:pPr>
      <w:r>
        <w:rPr>
          <w:rFonts w:cs="Thorndale" w:ascii="Times" w:hAnsi="Times"/>
        </w:rPr>
      </w:r>
    </w:p>
    <w:p>
      <w:pPr>
        <w:pStyle w:val="Normal"/>
        <w:rPr>
          <w:rFonts w:ascii="Times" w:hAnsi="Times"/>
        </w:rPr>
      </w:pPr>
      <w:r>
        <w:rPr>
          <w:rFonts w:ascii="Times" w:hAnsi="Times"/>
        </w:rPr>
        <w:t>Si dichiara che i titoli di accesso a</w:t>
      </w:r>
      <w:r>
        <w:rPr>
          <w:rFonts w:ascii="Times" w:hAnsi="Times"/>
        </w:rPr>
        <w:t>l</w:t>
      </w:r>
      <w:r>
        <w:rPr>
          <w:rFonts w:ascii="Times" w:hAnsi="Times"/>
        </w:rPr>
        <w:t xml:space="preserve"> punt</w:t>
      </w:r>
      <w:r>
        <w:rPr>
          <w:rFonts w:ascii="Times" w:hAnsi="Times"/>
        </w:rPr>
        <w:t>o</w:t>
      </w:r>
      <w:r>
        <w:rPr>
          <w:rFonts w:ascii="Times" w:hAnsi="Times"/>
        </w:rPr>
        <w:t xml:space="preserve"> 1 di ciascuna tabella corrispondono a quanto dichiarato nell’Allegato B e sottolineato nel curriculum vitae allegato.</w:t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</w:r>
    </w:p>
    <w:p>
      <w:pPr>
        <w:pStyle w:val="Normal"/>
        <w:spacing w:lineRule="auto" w:line="360"/>
        <w:rPr>
          <w:rFonts w:ascii="Times" w:hAnsi="Times"/>
        </w:rPr>
      </w:pPr>
      <w:r>
        <w:rPr>
          <w:rFonts w:ascii="Times" w:hAnsi="Times"/>
        </w:rPr>
        <w:t>Data   ________________</w:t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</w:t>
      </w:r>
      <w:r>
        <w:rPr>
          <w:rFonts w:ascii="Times" w:hAnsi="Times"/>
        </w:rPr>
        <w:t>Firma</w:t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  <w:tab/>
        <w:tab/>
        <w:tab/>
        <w:tab/>
      </w:r>
    </w:p>
    <w:p>
      <w:pPr>
        <w:pStyle w:val="Normal"/>
        <w:spacing w:lineRule="auto" w:line="360"/>
        <w:jc w:val="center"/>
        <w:rPr>
          <w:rFonts w:ascii="Times" w:hAnsi="Times"/>
        </w:rPr>
      </w:pPr>
      <w:r>
        <w:rPr>
          <w:rFonts w:ascii="Times" w:hAnsi="Times"/>
        </w:rPr>
        <w:tab/>
        <w:tab/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Times" w:hAnsi="Times"/>
          <w:szCs w:val="16"/>
        </w:rPr>
      </w:pPr>
      <w:r>
        <w:rPr>
          <w:rFonts w:ascii="Times" w:hAnsi="Times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94" w:right="794" w:header="0" w:top="28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ahoma"/>
        <w:sz w:val="24"/>
        <w:szCs w:val="24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eastAsia="Cambria" w:cs="Arial"/>
      <w:color w:val="000000"/>
      <w:sz w:val="24"/>
      <w:szCs w:val="24"/>
      <w:lang w:val="it-IT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numbering" w:styleId="NoList">
    <w:name w:val="No List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LibreOffice/5.1.3.2$Windows_x86 LibreOffice_project/644e4637d1d8544fd9f56425bd6cec110e49301b</Application>
  <Pages>2</Pages>
  <Words>327</Words>
  <Characters>2143</Characters>
  <CharactersWithSpaces>2531</CharactersWithSpaces>
  <Paragraphs>47</Paragraphs>
  <Company>Famiglia Durante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2019-01-04T10:25:00Z</dcterms:created>
  <dc:creator>Giovanni Durante</dc:creator>
  <dc:description/>
  <dc:language>it-IT</dc:language>
  <cp:lastModifiedBy/>
  <cp:lastPrinted>2019-02-04T17:55:25Z</cp:lastPrinted>
  <dcterms:modified xsi:type="dcterms:W3CDTF">2019-02-04T17:55:27Z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